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异地贷款政策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解读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我市已面向全国缴存人放开住房公积金异地贷款业务，凡在国内城市已建立住房公积金制度，且连续正常缴存住房公积金的缴存人,具有异地购房行为，均可申请公积金异地贷款，并享受我市缴存人同等权益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根据不同情形，异地贷款可分为三类：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   1.异地正常连续缴</w:t>
      </w:r>
      <w:r>
        <w:rPr>
          <w:rFonts w:hint="eastAsia" w:ascii="仿宋" w:hAnsi="仿宋" w:eastAsia="仿宋" w:cs="仿宋"/>
          <w:sz w:val="32"/>
          <w:szCs w:val="32"/>
        </w:rPr>
        <w:t>存住房公积金的缴存人，在我市行政区域内购买自住住房的，可向公积金中心申请办理异地贷款；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2.我市正常连续缴存住房公积金的缴存人，在伊春市行政区域以外购买自住住房，可向购房所在地公积金中心申请办理异地贷款；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3.我市正常连续缴存住房公积金的缴存人，在伊春市行政区域以外购买自住住房，异地不便办理住房公积金贷款的，可向我中心申请办理异地贷款。</w:t>
      </w:r>
    </w:p>
    <w:p>
      <w:pPr>
        <w:spacing w:line="220" w:lineRule="atLeast"/>
        <w:jc w:val="both"/>
        <w:rPr>
          <w:rFonts w:ascii="仿宋" w:hAnsi="仿宋" w:eastAsia="仿宋"/>
          <w:b/>
          <w:sz w:val="32"/>
          <w:szCs w:val="32"/>
        </w:rPr>
      </w:pPr>
    </w:p>
    <w:p>
      <w:pPr>
        <w:spacing w:line="220" w:lineRule="atLeas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办理流程图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我市缴存人到异地购房，在异地贷款</w:t>
      </w:r>
    </w:p>
    <w:p>
      <w:pPr>
        <w:pStyle w:val="7"/>
        <w:spacing w:line="220" w:lineRule="atLeast"/>
        <w:ind w:left="108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pict>
          <v:shape id="_x0000_s1026" o:spid="_x0000_s1026" o:spt="176" type="#_x0000_t176" style="position:absolute;left:0pt;margin-left:53.25pt;margin-top:10.25pt;height:51pt;width:294.7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缴存人通过“手机公积金APP”自行打印《异地贷款职工住房公积金缴存使用证明》及近6个月的缴存明细</w:t>
                  </w:r>
                </w:p>
              </w:txbxContent>
            </v:textbox>
          </v:shape>
        </w:pict>
      </w:r>
    </w:p>
    <w:p>
      <w:pPr>
        <w:pStyle w:val="7"/>
        <w:spacing w:line="220" w:lineRule="atLeast"/>
        <w:ind w:left="1080" w:firstLine="0" w:firstLineChars="0"/>
        <w:jc w:val="both"/>
        <w:rPr>
          <w:rFonts w:ascii="仿宋" w:hAnsi="仿宋" w:eastAsia="仿宋"/>
          <w:sz w:val="32"/>
          <w:szCs w:val="32"/>
        </w:rPr>
      </w:pPr>
    </w:p>
    <w:p>
      <w:pPr>
        <w:pStyle w:val="7"/>
        <w:spacing w:line="220" w:lineRule="atLeast"/>
        <w:ind w:left="1080" w:firstLine="0" w:firstLineChars="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pict>
          <v:shape id="_x0000_s1028" o:spid="_x0000_s1028" o:spt="176" type="#_x0000_t176" style="position:absolute;left:0pt;margin-left:75pt;margin-top:36.5pt;height:33.75pt;width:251.2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借款人持相关材料到购房地公积金中心申请办理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sz w:val="32"/>
          <w:szCs w:val="32"/>
        </w:rPr>
        <w:pict>
          <v:shape id="_x0000_s1027" o:spid="_x0000_s1027" o:spt="67" type="#_x0000_t67" style="position:absolute;left:0pt;margin-left:195pt;margin-top:5pt;height:27.75pt;width:12.7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</w:p>
    <w:p>
      <w:pPr>
        <w:pStyle w:val="7"/>
        <w:spacing w:line="220" w:lineRule="atLeast"/>
        <w:ind w:left="0" w:leftChars="0" w:firstLine="0" w:firstLineChars="0"/>
        <w:jc w:val="both"/>
        <w:rPr>
          <w:rFonts w:ascii="仿宋" w:hAnsi="仿宋" w:eastAsia="仿宋"/>
          <w:sz w:val="32"/>
          <w:szCs w:val="32"/>
        </w:rPr>
      </w:pPr>
    </w:p>
    <w:p>
      <w:pPr>
        <w:pStyle w:val="7"/>
        <w:spacing w:line="220" w:lineRule="atLeast"/>
        <w:ind w:left="108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7"/>
        <w:spacing w:line="220" w:lineRule="atLeast"/>
        <w:ind w:left="1080" w:firstLine="0" w:firstLineChars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（二）我市缴存人到异地购房，在我市贷款</w:t>
      </w:r>
    </w:p>
    <w:p>
      <w:pPr>
        <w:pStyle w:val="7"/>
        <w:spacing w:line="220" w:lineRule="atLeast"/>
        <w:ind w:left="1080" w:firstLine="0" w:firstLineChars="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pict>
          <v:shape id="_x0000_s1034" o:spid="_x0000_s1034" o:spt="67" type="#_x0000_t67" style="position:absolute;left:0pt;margin-left:193.5pt;margin-top:156.75pt;height:27.75pt;width:12.75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="仿宋" w:hAnsi="仿宋" w:eastAsia="仿宋"/>
          <w:sz w:val="32"/>
          <w:szCs w:val="32"/>
        </w:rPr>
        <w:pict>
          <v:shape id="_x0000_s1033" o:spid="_x0000_s1033" o:spt="176" type="#_x0000_t176" style="position:absolute;left:0pt;margin-left:66.75pt;margin-top:116.25pt;height:34.5pt;width:268.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审核通过后，到不动产登记中心办理房屋抵押登记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sz w:val="32"/>
          <w:szCs w:val="32"/>
        </w:rPr>
        <w:pict>
          <v:shape id="_x0000_s1032" o:spid="_x0000_s1032" o:spt="67" type="#_x0000_t67" style="position:absolute;left:0pt;margin-left:193.5pt;margin-top:84.75pt;height:27.75pt;width:12.75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="仿宋" w:hAnsi="仿宋" w:eastAsia="仿宋"/>
          <w:sz w:val="32"/>
          <w:szCs w:val="32"/>
        </w:rPr>
        <w:pict>
          <v:shape id="_x0000_s1029" o:spid="_x0000_s1029" o:spt="176" type="#_x0000_t176" style="position:absolute;left:0pt;margin-left:23.25pt;margin-top:8pt;height:67.5pt;width:355.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持本人及配偶身份证、户口簿、银行卡(一类卡)、个人信用报告、异地购买自住住房的增值税发票、商品房买卖合同或不动产权证书、我市抵押住房的不动产权证书等相关要件，到我市公积金中心提出申请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        </w:t>
      </w:r>
    </w:p>
    <w:p>
      <w:pPr>
        <w:pStyle w:val="7"/>
        <w:spacing w:line="220" w:lineRule="atLeast"/>
        <w:ind w:left="1080" w:firstLine="0" w:firstLineChars="0"/>
        <w:jc w:val="both"/>
        <w:rPr>
          <w:rFonts w:ascii="仿宋" w:hAnsi="仿宋" w:eastAsia="仿宋"/>
          <w:sz w:val="32"/>
          <w:szCs w:val="32"/>
        </w:rPr>
      </w:pPr>
    </w:p>
    <w:p>
      <w:pPr>
        <w:pStyle w:val="7"/>
        <w:spacing w:line="220" w:lineRule="atLeast"/>
        <w:ind w:left="1080" w:firstLine="0" w:firstLineChars="0"/>
        <w:jc w:val="both"/>
        <w:rPr>
          <w:rFonts w:ascii="仿宋" w:hAnsi="仿宋" w:eastAsia="仿宋"/>
          <w:sz w:val="32"/>
          <w:szCs w:val="32"/>
        </w:rPr>
      </w:pPr>
    </w:p>
    <w:p>
      <w:pPr>
        <w:pStyle w:val="7"/>
        <w:spacing w:line="220" w:lineRule="atLeast"/>
        <w:ind w:left="1080" w:firstLine="0" w:firstLineChars="0"/>
        <w:jc w:val="both"/>
        <w:rPr>
          <w:rFonts w:ascii="仿宋" w:hAnsi="仿宋" w:eastAsia="仿宋"/>
          <w:sz w:val="32"/>
          <w:szCs w:val="32"/>
        </w:rPr>
      </w:pPr>
    </w:p>
    <w:p>
      <w:pPr>
        <w:pStyle w:val="7"/>
        <w:spacing w:line="220" w:lineRule="atLeast"/>
        <w:ind w:left="1080" w:firstLine="0" w:firstLineChars="0"/>
        <w:jc w:val="both"/>
        <w:rPr>
          <w:rFonts w:ascii="仿宋" w:hAnsi="仿宋" w:eastAsia="仿宋"/>
          <w:sz w:val="32"/>
          <w:szCs w:val="32"/>
        </w:rPr>
      </w:pPr>
    </w:p>
    <w:p>
      <w:pPr>
        <w:pStyle w:val="7"/>
        <w:spacing w:line="220" w:lineRule="atLeast"/>
        <w:ind w:left="1080" w:firstLine="0" w:firstLineChars="0"/>
        <w:jc w:val="both"/>
        <w:rPr>
          <w:rFonts w:ascii="仿宋" w:hAnsi="仿宋" w:eastAsia="仿宋"/>
          <w:sz w:val="32"/>
          <w:szCs w:val="32"/>
        </w:rPr>
      </w:pPr>
    </w:p>
    <w:p>
      <w:pPr>
        <w:pStyle w:val="7"/>
        <w:spacing w:line="220" w:lineRule="atLeast"/>
        <w:ind w:left="1080" w:firstLine="0" w:firstLineChars="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pict>
          <v:shape id="_x0000_s1035" o:spid="_x0000_s1035" o:spt="176" type="#_x0000_t176" style="position:absolute;left:0pt;margin-left:105pt;margin-top:5.25pt;height:33.75pt;width:186.75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公积金中心三个工作日内发放贷款</w:t>
                  </w:r>
                </w:p>
              </w:txbxContent>
            </v:textbox>
          </v:shape>
        </w:pict>
      </w:r>
    </w:p>
    <w:p>
      <w:pPr>
        <w:pStyle w:val="7"/>
        <w:spacing w:line="220" w:lineRule="atLeast"/>
        <w:ind w:left="1080" w:firstLine="0" w:firstLineChars="0"/>
        <w:jc w:val="both"/>
        <w:rPr>
          <w:rFonts w:ascii="仿宋" w:hAnsi="仿宋" w:eastAsia="仿宋"/>
          <w:sz w:val="32"/>
          <w:szCs w:val="32"/>
        </w:rPr>
      </w:pPr>
    </w:p>
    <w:p>
      <w:pPr>
        <w:pStyle w:val="7"/>
        <w:spacing w:line="220" w:lineRule="atLeast"/>
        <w:ind w:left="1080" w:firstLine="0" w:firstLineChars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（三）异地缴存人在我市购房，在我市贷款</w:t>
      </w:r>
    </w:p>
    <w:p>
      <w:pPr>
        <w:pStyle w:val="7"/>
        <w:spacing w:line="220" w:lineRule="atLeast"/>
        <w:ind w:left="1080" w:firstLine="0" w:firstLineChars="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pict>
          <v:shape id="_x0000_s1040" o:spid="_x0000_s1040" o:spt="176" type="#_x0000_t176" style="position:absolute;left:0pt;margin-left:124.5pt;margin-top:222.75pt;height:33.75pt;width:183.75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公积金中心三个工作日内发放贷款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sz w:val="32"/>
          <w:szCs w:val="32"/>
        </w:rPr>
        <w:pict>
          <v:shape id="_x0000_s1041" o:spid="_x0000_s1041" o:spt="67" type="#_x0000_t67" style="position:absolute;left:0pt;margin-left:212.25pt;margin-top:186pt;height:27.75pt;width:12.75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="仿宋" w:hAnsi="仿宋" w:eastAsia="仿宋"/>
          <w:sz w:val="32"/>
          <w:szCs w:val="32"/>
        </w:rPr>
        <w:pict>
          <v:shape id="_x0000_s1038" o:spid="_x0000_s1038" o:spt="176" type="#_x0000_t176" style="position:absolute;left:0pt;margin-left:85.5pt;margin-top:144.75pt;height:34.5pt;width:268.5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审核通过后，到不动产登记中心办理房屋抵押登记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sz w:val="32"/>
          <w:szCs w:val="32"/>
        </w:rPr>
        <w:pict>
          <v:shape id="_x0000_s1037" o:spid="_x0000_s1037" o:spt="67" type="#_x0000_t67" style="position:absolute;left:0pt;margin-left:212.25pt;margin-top:111.75pt;height:27.75pt;width:12.75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="仿宋" w:hAnsi="仿宋" w:eastAsia="仿宋"/>
          <w:sz w:val="32"/>
          <w:szCs w:val="32"/>
        </w:rPr>
        <w:pict>
          <v:shape id="_x0000_s1036" o:spid="_x0000_s1036" o:spt="176" type="#_x0000_t176" style="position:absolute;left:0pt;margin-left:37.5pt;margin-top:19.5pt;height:84.75pt;width:363.75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持本人及配偶身份证、户口簿、银行卡(一类卡)、个人信用报告、我市所购自住住房的增值税发票、商品房买卖合同或不动产权证书、缴存地中心出具的《异地贷款职工住房公积金缴存使用证明》及近6个月的缴存明细等相关要件，到我市公积金中心提出申请</w:t>
                  </w:r>
                </w:p>
              </w:txbxContent>
            </v:textbox>
          </v:shape>
        </w:pict>
      </w:r>
    </w:p>
    <w:sectPr>
      <w:footerReference r:id="rId5" w:type="default"/>
      <w:pgSz w:w="11906" w:h="16838"/>
      <w:pgMar w:top="1440" w:right="1800" w:bottom="1440" w:left="1800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1D6D81-534B-4966-804C-FA298B0ECB4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BD401BDE-4593-487B-93F5-A8FD8A89B63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12FA5D8-F4FF-41F9-90B4-25D54FE021B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CD773A4-CE87-401D-A8CC-7F14158107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8D5361"/>
    <w:multiLevelType w:val="multilevel"/>
    <w:tmpl w:val="4A8D5361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Q5N2NmOTVhYjU1ZmMxNzkwODlmODU3ZmI3YmMwMWQifQ=="/>
  </w:docVars>
  <w:rsids>
    <w:rsidRoot w:val="00D31D50"/>
    <w:rsid w:val="000C5AEA"/>
    <w:rsid w:val="001753FC"/>
    <w:rsid w:val="00323B43"/>
    <w:rsid w:val="003D37D8"/>
    <w:rsid w:val="00426133"/>
    <w:rsid w:val="004358AB"/>
    <w:rsid w:val="00570FC9"/>
    <w:rsid w:val="005F244A"/>
    <w:rsid w:val="0064331F"/>
    <w:rsid w:val="006931FD"/>
    <w:rsid w:val="006E6BB0"/>
    <w:rsid w:val="00702968"/>
    <w:rsid w:val="00842681"/>
    <w:rsid w:val="0089159D"/>
    <w:rsid w:val="008B7726"/>
    <w:rsid w:val="00AB2EF4"/>
    <w:rsid w:val="00AF28E4"/>
    <w:rsid w:val="00D31D50"/>
    <w:rsid w:val="00E932EB"/>
    <w:rsid w:val="19B30036"/>
    <w:rsid w:val="237D208A"/>
    <w:rsid w:val="3F7745D1"/>
    <w:rsid w:val="4A2D70B7"/>
    <w:rsid w:val="54EF7C41"/>
    <w:rsid w:val="55D24DC6"/>
    <w:rsid w:val="605A2939"/>
    <w:rsid w:val="6B6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8"/>
    <customShpInfo spid="_x0000_s1027"/>
    <customShpInfo spid="_x0000_s1034"/>
    <customShpInfo spid="_x0000_s1033"/>
    <customShpInfo spid="_x0000_s1032"/>
    <customShpInfo spid="_x0000_s1029"/>
    <customShpInfo spid="_x0000_s1035"/>
    <customShpInfo spid="_x0000_s1040"/>
    <customShpInfo spid="_x0000_s1041"/>
    <customShpInfo spid="_x0000_s1038"/>
    <customShpInfo spid="_x0000_s1037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342</Words>
  <Characters>345</Characters>
  <Lines>2</Lines>
  <Paragraphs>1</Paragraphs>
  <TotalTime>1</TotalTime>
  <ScaleCrop>false</ScaleCrop>
  <LinksUpToDate>false</LinksUpToDate>
  <CharactersWithSpaces>427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牟宗英</cp:lastModifiedBy>
  <cp:lastPrinted>2023-06-27T06:45:00Z</cp:lastPrinted>
  <dcterms:modified xsi:type="dcterms:W3CDTF">2023-07-04T06:45:25Z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5219C5922A404467B043B5759FF3A911_12</vt:lpwstr>
  </property>
</Properties>
</file>